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767" w:rsidRPr="00F76975" w:rsidRDefault="00181767" w:rsidP="00181767">
      <w:pPr>
        <w:jc w:val="center"/>
        <w:rPr>
          <w:rFonts w:eastAsia="Times New Roman"/>
          <w:b/>
          <w:color w:val="000000"/>
        </w:rPr>
      </w:pPr>
      <w:r>
        <w:rPr>
          <w:rFonts w:eastAsia="Times New Roman"/>
          <w:b/>
          <w:color w:val="000000"/>
        </w:rPr>
        <w:t xml:space="preserve">Alexandria </w:t>
      </w:r>
      <w:r w:rsidRPr="00F76975">
        <w:rPr>
          <w:rFonts w:eastAsia="Times New Roman"/>
          <w:b/>
          <w:color w:val="000000"/>
        </w:rPr>
        <w:t>City Council Public Hearing</w:t>
      </w:r>
    </w:p>
    <w:p w:rsidR="00181767" w:rsidRDefault="00181767" w:rsidP="00181767">
      <w:pPr>
        <w:jc w:val="center"/>
        <w:rPr>
          <w:rFonts w:eastAsia="Times New Roman"/>
          <w:color w:val="000000"/>
        </w:rPr>
      </w:pPr>
      <w:r w:rsidRPr="00F76975">
        <w:rPr>
          <w:rFonts w:eastAsia="Times New Roman"/>
          <w:color w:val="000000"/>
        </w:rPr>
        <w:t>March 16, 2013</w:t>
      </w:r>
    </w:p>
    <w:p w:rsidR="00181767" w:rsidRPr="00F76975" w:rsidRDefault="00181767" w:rsidP="00181767">
      <w:pPr>
        <w:jc w:val="center"/>
        <w:rPr>
          <w:rFonts w:eastAsia="Times New Roman"/>
          <w:color w:val="000000"/>
        </w:rPr>
      </w:pPr>
    </w:p>
    <w:p w:rsidR="00181767" w:rsidRDefault="00181767" w:rsidP="00181767">
      <w:pPr>
        <w:jc w:val="center"/>
        <w:rPr>
          <w:rFonts w:eastAsia="Times New Roman"/>
          <w:color w:val="000000"/>
        </w:rPr>
      </w:pPr>
      <w:r>
        <w:rPr>
          <w:rFonts w:eastAsia="Times New Roman"/>
          <w:color w:val="000000"/>
        </w:rPr>
        <w:t>Items #4 and #5</w:t>
      </w:r>
    </w:p>
    <w:p w:rsidR="00181767" w:rsidRDefault="00181767" w:rsidP="00181767">
      <w:pPr>
        <w:rPr>
          <w:rFonts w:eastAsia="Times New Roman"/>
          <w:color w:val="000000"/>
        </w:rPr>
      </w:pPr>
    </w:p>
    <w:p w:rsidR="00181767" w:rsidRDefault="00181767" w:rsidP="00181767">
      <w:pPr>
        <w:rPr>
          <w:rFonts w:eastAsia="Times New Roman"/>
          <w:color w:val="000000"/>
        </w:rPr>
      </w:pPr>
      <w:r>
        <w:rPr>
          <w:rFonts w:eastAsia="Times New Roman"/>
          <w:color w:val="000000"/>
        </w:rPr>
        <w:t>Seminary Hill Association, Inc., passed the resolution below before two separate docket items were created. The resolution relates to both item #4 and #5. SHA urges City Council to reject both proposed amendments at this time. In particular, item #5 cries out for more information about cases in the past 20 years when this section of the zoning code was used.</w:t>
      </w:r>
    </w:p>
    <w:p w:rsidR="00181767" w:rsidRDefault="00181767" w:rsidP="00181767">
      <w:pPr>
        <w:rPr>
          <w:rFonts w:eastAsia="Times New Roman"/>
          <w:color w:val="000000"/>
        </w:rPr>
      </w:pPr>
    </w:p>
    <w:p w:rsidR="00141066" w:rsidRDefault="00141066" w:rsidP="00181767">
      <w:pPr>
        <w:rPr>
          <w:rFonts w:eastAsia="Times New Roman"/>
          <w:color w:val="000000"/>
        </w:rPr>
      </w:pPr>
      <w:r>
        <w:rPr>
          <w:rFonts w:eastAsia="Times New Roman"/>
          <w:color w:val="000000"/>
        </w:rPr>
        <w:t>Thank you.</w:t>
      </w:r>
      <w:bookmarkStart w:id="0" w:name="_GoBack"/>
      <w:bookmarkEnd w:id="0"/>
    </w:p>
    <w:p w:rsidR="00181767" w:rsidRDefault="00181767" w:rsidP="00181767">
      <w:pPr>
        <w:rPr>
          <w:rFonts w:eastAsia="Times New Roman"/>
          <w:color w:val="000000"/>
        </w:rPr>
      </w:pPr>
    </w:p>
    <w:p w:rsidR="00141066" w:rsidRPr="00141066" w:rsidRDefault="00141066" w:rsidP="00141066">
      <w:pPr>
        <w:rPr>
          <w:rFonts w:asciiTheme="majorHAnsi" w:eastAsiaTheme="minorEastAsia" w:hAnsiTheme="majorHAnsi" w:cstheme="majorHAnsi"/>
          <w:color w:val="000000"/>
        </w:rPr>
      </w:pPr>
      <w:r w:rsidRPr="00141066">
        <w:rPr>
          <w:rFonts w:asciiTheme="majorHAnsi" w:eastAsiaTheme="minorEastAsia" w:hAnsiTheme="majorHAnsi" w:cstheme="majorHAnsi"/>
          <w:b/>
          <w:color w:val="000000"/>
        </w:rPr>
        <w:t>RESOLUTION ON THE WATERFRONT TEXT AMENDMENT RE-TRY</w:t>
      </w:r>
    </w:p>
    <w:p w:rsidR="00141066" w:rsidRPr="00141066" w:rsidRDefault="00141066" w:rsidP="00141066">
      <w:pPr>
        <w:rPr>
          <w:rFonts w:asciiTheme="majorHAnsi" w:eastAsiaTheme="minorEastAsia" w:hAnsiTheme="majorHAnsi" w:cstheme="majorHAnsi"/>
          <w:b/>
          <w:color w:val="000000"/>
        </w:rPr>
      </w:pPr>
    </w:p>
    <w:p w:rsidR="00141066" w:rsidRPr="00141066" w:rsidRDefault="00141066" w:rsidP="00141066">
      <w:pPr>
        <w:rPr>
          <w:rFonts w:asciiTheme="majorHAnsi" w:eastAsiaTheme="minorEastAsia" w:hAnsiTheme="majorHAnsi" w:cstheme="majorHAnsi"/>
          <w:color w:val="000000"/>
        </w:rPr>
      </w:pPr>
      <w:r w:rsidRPr="00141066">
        <w:rPr>
          <w:rFonts w:asciiTheme="majorHAnsi" w:eastAsiaTheme="minorEastAsia" w:hAnsiTheme="majorHAnsi" w:cstheme="majorHAnsi"/>
          <w:b/>
          <w:color w:val="000000"/>
        </w:rPr>
        <w:t>Whereas</w:t>
      </w:r>
      <w:r w:rsidRPr="00141066">
        <w:rPr>
          <w:rFonts w:asciiTheme="majorHAnsi" w:eastAsiaTheme="minorEastAsia" w:hAnsiTheme="majorHAnsi" w:cstheme="majorHAnsi"/>
          <w:color w:val="000000"/>
        </w:rPr>
        <w:t>, an earlier vote by City Council on a Waterfront Text Amendment failed to achieve a supermajority; and</w:t>
      </w:r>
    </w:p>
    <w:p w:rsidR="00141066" w:rsidRPr="00141066" w:rsidRDefault="00141066" w:rsidP="00141066">
      <w:pPr>
        <w:rPr>
          <w:rFonts w:asciiTheme="majorHAnsi" w:eastAsiaTheme="minorEastAsia" w:hAnsiTheme="majorHAnsi" w:cstheme="majorHAnsi"/>
          <w:color w:val="000000"/>
        </w:rPr>
      </w:pPr>
    </w:p>
    <w:p w:rsidR="00141066" w:rsidRPr="00141066" w:rsidRDefault="00141066" w:rsidP="00141066">
      <w:pPr>
        <w:rPr>
          <w:rFonts w:asciiTheme="majorHAnsi" w:eastAsiaTheme="minorEastAsia" w:hAnsiTheme="majorHAnsi" w:cstheme="majorHAnsi"/>
          <w:color w:val="000000"/>
        </w:rPr>
      </w:pPr>
      <w:r w:rsidRPr="00141066">
        <w:rPr>
          <w:rFonts w:asciiTheme="majorHAnsi" w:eastAsiaTheme="minorEastAsia" w:hAnsiTheme="majorHAnsi" w:cstheme="majorHAnsi"/>
          <w:b/>
          <w:color w:val="000000"/>
        </w:rPr>
        <w:t>Whereas</w:t>
      </w:r>
      <w:r w:rsidRPr="00141066">
        <w:rPr>
          <w:rFonts w:asciiTheme="majorHAnsi" w:eastAsiaTheme="minorEastAsia" w:hAnsiTheme="majorHAnsi" w:cstheme="majorHAnsi"/>
          <w:color w:val="000000"/>
        </w:rPr>
        <w:t xml:space="preserve">, a citizen petition under Section 11-808 of the Zoning Code to require a supermajority of Council was turned back apparently illicitly by the Alexandria Planning Director;  </w:t>
      </w:r>
    </w:p>
    <w:p w:rsidR="00141066" w:rsidRPr="00141066" w:rsidRDefault="00141066" w:rsidP="00141066">
      <w:pPr>
        <w:rPr>
          <w:rFonts w:asciiTheme="majorHAnsi" w:eastAsiaTheme="minorEastAsia" w:hAnsiTheme="majorHAnsi" w:cstheme="majorHAnsi"/>
          <w:color w:val="000000"/>
        </w:rPr>
      </w:pPr>
    </w:p>
    <w:p w:rsidR="00141066" w:rsidRPr="00141066" w:rsidRDefault="00141066" w:rsidP="00141066">
      <w:pPr>
        <w:rPr>
          <w:rFonts w:asciiTheme="majorHAnsi" w:eastAsiaTheme="minorEastAsia" w:hAnsiTheme="majorHAnsi" w:cstheme="majorHAnsi"/>
          <w:color w:val="000000"/>
        </w:rPr>
      </w:pPr>
      <w:r w:rsidRPr="00141066">
        <w:rPr>
          <w:rFonts w:asciiTheme="majorHAnsi" w:eastAsiaTheme="minorEastAsia" w:hAnsiTheme="majorHAnsi" w:cstheme="majorHAnsi"/>
          <w:b/>
          <w:color w:val="000000"/>
        </w:rPr>
        <w:t>Whereas</w:t>
      </w:r>
      <w:r w:rsidRPr="00141066">
        <w:rPr>
          <w:rFonts w:asciiTheme="majorHAnsi" w:eastAsiaTheme="minorEastAsia" w:hAnsiTheme="majorHAnsi" w:cstheme="majorHAnsi"/>
          <w:color w:val="000000"/>
        </w:rPr>
        <w:t>, citizens have sued the City of Alexandria, a suit now under consideration by the Supreme Court of Virginia; and</w:t>
      </w:r>
    </w:p>
    <w:p w:rsidR="00141066" w:rsidRPr="00141066" w:rsidRDefault="00141066" w:rsidP="00141066">
      <w:pPr>
        <w:rPr>
          <w:rFonts w:asciiTheme="majorHAnsi" w:eastAsiaTheme="minorEastAsia" w:hAnsiTheme="majorHAnsi" w:cstheme="majorHAnsi"/>
          <w:color w:val="000000"/>
        </w:rPr>
      </w:pPr>
    </w:p>
    <w:p w:rsidR="00141066" w:rsidRPr="00141066" w:rsidRDefault="00141066" w:rsidP="00141066">
      <w:pPr>
        <w:rPr>
          <w:rFonts w:asciiTheme="majorHAnsi" w:eastAsiaTheme="minorEastAsia" w:hAnsiTheme="majorHAnsi" w:cstheme="majorHAnsi"/>
          <w:color w:val="000000"/>
        </w:rPr>
      </w:pPr>
      <w:r w:rsidRPr="00141066">
        <w:rPr>
          <w:rFonts w:asciiTheme="majorHAnsi" w:eastAsiaTheme="minorEastAsia" w:hAnsiTheme="majorHAnsi" w:cstheme="majorHAnsi"/>
          <w:b/>
          <w:color w:val="000000"/>
        </w:rPr>
        <w:t>Whereas</w:t>
      </w:r>
      <w:r w:rsidRPr="00141066">
        <w:rPr>
          <w:rFonts w:asciiTheme="majorHAnsi" w:eastAsiaTheme="minorEastAsia" w:hAnsiTheme="majorHAnsi" w:cstheme="majorHAnsi"/>
          <w:color w:val="000000"/>
        </w:rPr>
        <w:t>, the Alexandria Board of Zoning Appeals (BZA) also has disagreed with the actions and interpretations of the Planning Director; and</w:t>
      </w:r>
    </w:p>
    <w:p w:rsidR="00141066" w:rsidRPr="00141066" w:rsidRDefault="00141066" w:rsidP="00141066">
      <w:pPr>
        <w:rPr>
          <w:rFonts w:asciiTheme="majorHAnsi" w:eastAsiaTheme="minorEastAsia" w:hAnsiTheme="majorHAnsi" w:cstheme="majorHAnsi"/>
          <w:color w:val="000000"/>
        </w:rPr>
      </w:pPr>
    </w:p>
    <w:p w:rsidR="00141066" w:rsidRPr="00141066" w:rsidRDefault="00141066" w:rsidP="00141066">
      <w:pPr>
        <w:rPr>
          <w:rFonts w:asciiTheme="majorHAnsi" w:eastAsiaTheme="minorEastAsia" w:hAnsiTheme="majorHAnsi" w:cstheme="majorHAnsi"/>
          <w:color w:val="000000"/>
        </w:rPr>
      </w:pPr>
      <w:r w:rsidRPr="00141066">
        <w:rPr>
          <w:rFonts w:asciiTheme="majorHAnsi" w:eastAsiaTheme="minorEastAsia" w:hAnsiTheme="majorHAnsi" w:cstheme="majorHAnsi"/>
          <w:b/>
          <w:color w:val="000000"/>
        </w:rPr>
        <w:t xml:space="preserve">Whereas, </w:t>
      </w:r>
      <w:r w:rsidRPr="00141066">
        <w:rPr>
          <w:rFonts w:asciiTheme="majorHAnsi" w:eastAsiaTheme="minorEastAsia" w:hAnsiTheme="majorHAnsi" w:cstheme="majorHAnsi"/>
          <w:color w:val="000000"/>
        </w:rPr>
        <w:t>the City has sued the BZA, a case now pending in the Circuit Court; and</w:t>
      </w:r>
    </w:p>
    <w:p w:rsidR="00141066" w:rsidRPr="00141066" w:rsidRDefault="00141066" w:rsidP="00141066">
      <w:pPr>
        <w:rPr>
          <w:rFonts w:asciiTheme="majorHAnsi" w:eastAsiaTheme="minorEastAsia" w:hAnsiTheme="majorHAnsi" w:cstheme="majorHAnsi"/>
          <w:color w:val="000000"/>
        </w:rPr>
      </w:pPr>
    </w:p>
    <w:p w:rsidR="00141066" w:rsidRPr="00141066" w:rsidRDefault="00141066" w:rsidP="00141066">
      <w:pPr>
        <w:rPr>
          <w:rFonts w:asciiTheme="majorHAnsi" w:eastAsiaTheme="minorEastAsia" w:hAnsiTheme="majorHAnsi" w:cstheme="majorHAnsi"/>
          <w:color w:val="000000"/>
        </w:rPr>
      </w:pPr>
      <w:r w:rsidRPr="00141066">
        <w:rPr>
          <w:rFonts w:asciiTheme="majorHAnsi" w:eastAsiaTheme="minorEastAsia" w:hAnsiTheme="majorHAnsi" w:cstheme="majorHAnsi"/>
          <w:b/>
          <w:color w:val="000000"/>
        </w:rPr>
        <w:t>Whereas</w:t>
      </w:r>
      <w:r w:rsidRPr="00141066">
        <w:rPr>
          <w:rFonts w:asciiTheme="majorHAnsi" w:eastAsiaTheme="minorEastAsia" w:hAnsiTheme="majorHAnsi" w:cstheme="majorHAnsi"/>
          <w:color w:val="000000"/>
        </w:rPr>
        <w:t xml:space="preserve">, the City Manager has proposed a new attempt to pass the Waterfront Text Amendment, despite the pending litigation, and </w:t>
      </w:r>
    </w:p>
    <w:p w:rsidR="00141066" w:rsidRPr="00141066" w:rsidRDefault="00141066" w:rsidP="00141066">
      <w:pPr>
        <w:rPr>
          <w:rFonts w:asciiTheme="majorHAnsi" w:eastAsiaTheme="minorEastAsia" w:hAnsiTheme="majorHAnsi" w:cstheme="majorHAnsi"/>
          <w:color w:val="000000"/>
        </w:rPr>
      </w:pPr>
    </w:p>
    <w:p w:rsidR="00141066" w:rsidRPr="00141066" w:rsidRDefault="00141066" w:rsidP="00141066">
      <w:pPr>
        <w:rPr>
          <w:rFonts w:asciiTheme="majorHAnsi" w:eastAsiaTheme="minorEastAsia" w:hAnsiTheme="majorHAnsi" w:cstheme="majorHAnsi"/>
          <w:color w:val="000000"/>
        </w:rPr>
      </w:pPr>
      <w:r w:rsidRPr="00141066">
        <w:rPr>
          <w:rFonts w:asciiTheme="majorHAnsi" w:eastAsiaTheme="minorEastAsia" w:hAnsiTheme="majorHAnsi" w:cstheme="majorHAnsi"/>
          <w:b/>
          <w:color w:val="000000"/>
        </w:rPr>
        <w:t>Whereas</w:t>
      </w:r>
      <w:r w:rsidRPr="00141066">
        <w:rPr>
          <w:rFonts w:asciiTheme="majorHAnsi" w:eastAsiaTheme="minorEastAsia" w:hAnsiTheme="majorHAnsi" w:cstheme="majorHAnsi"/>
          <w:color w:val="000000"/>
        </w:rPr>
        <w:t>, the said Amendment also would alter severely the text and import of Section 11-808 to the considerable detriment of the residents of Seminary Hill and, indeed, all citizens of Alexandria,</w:t>
      </w:r>
    </w:p>
    <w:p w:rsidR="00141066" w:rsidRPr="00141066" w:rsidRDefault="00141066" w:rsidP="00141066">
      <w:pPr>
        <w:rPr>
          <w:rFonts w:asciiTheme="majorHAnsi" w:eastAsiaTheme="minorEastAsia" w:hAnsiTheme="majorHAnsi" w:cstheme="majorHAnsi"/>
          <w:color w:val="000000"/>
        </w:rPr>
      </w:pPr>
    </w:p>
    <w:p w:rsidR="00141066" w:rsidRPr="00141066" w:rsidRDefault="00141066" w:rsidP="00141066">
      <w:pPr>
        <w:rPr>
          <w:rFonts w:asciiTheme="majorHAnsi" w:eastAsiaTheme="minorEastAsia" w:hAnsiTheme="majorHAnsi" w:cstheme="majorHAnsi"/>
          <w:color w:val="000000"/>
        </w:rPr>
      </w:pPr>
      <w:r w:rsidRPr="00141066">
        <w:rPr>
          <w:rFonts w:asciiTheme="majorHAnsi" w:eastAsiaTheme="minorEastAsia" w:hAnsiTheme="majorHAnsi" w:cstheme="majorHAnsi"/>
          <w:b/>
          <w:color w:val="000000"/>
        </w:rPr>
        <w:t xml:space="preserve">Now therefore, </w:t>
      </w:r>
      <w:r w:rsidRPr="00141066">
        <w:rPr>
          <w:rFonts w:asciiTheme="majorHAnsi" w:eastAsiaTheme="minorEastAsia" w:hAnsiTheme="majorHAnsi" w:cstheme="majorHAnsi"/>
          <w:color w:val="000000"/>
        </w:rPr>
        <w:t>the Executive Board of the Seminary Hill Association, Inc</w:t>
      </w:r>
      <w:proofErr w:type="gramStart"/>
      <w:r w:rsidRPr="00141066">
        <w:rPr>
          <w:rFonts w:asciiTheme="majorHAnsi" w:eastAsiaTheme="minorEastAsia" w:hAnsiTheme="majorHAnsi" w:cstheme="majorHAnsi"/>
          <w:color w:val="000000"/>
        </w:rPr>
        <w:t>.,</w:t>
      </w:r>
      <w:proofErr w:type="gramEnd"/>
      <w:r w:rsidRPr="00141066">
        <w:rPr>
          <w:rFonts w:asciiTheme="majorHAnsi" w:eastAsiaTheme="minorEastAsia" w:hAnsiTheme="majorHAnsi" w:cstheme="majorHAnsi"/>
          <w:color w:val="000000"/>
        </w:rPr>
        <w:t xml:space="preserve"> strongly opposes this action by the City Manager and urges the Planning Commission and the Alexandria City Council to reject the proposed amendment and allow current judicial activities to proceed to their conclusion before any further action is taken.</w:t>
      </w:r>
    </w:p>
    <w:p w:rsidR="00141066" w:rsidRPr="00141066" w:rsidRDefault="00141066" w:rsidP="00141066">
      <w:pPr>
        <w:rPr>
          <w:rFonts w:asciiTheme="majorHAnsi" w:eastAsiaTheme="minorEastAsia" w:hAnsiTheme="majorHAnsi" w:cstheme="majorHAnsi"/>
          <w:color w:val="000000"/>
        </w:rPr>
      </w:pPr>
    </w:p>
    <w:p w:rsidR="00141066" w:rsidRPr="00141066" w:rsidRDefault="00141066" w:rsidP="00141066">
      <w:pPr>
        <w:pStyle w:val="PlainText"/>
        <w:rPr>
          <w:rFonts w:asciiTheme="majorHAnsi" w:hAnsiTheme="majorHAnsi" w:cstheme="majorHAnsi"/>
          <w:sz w:val="24"/>
          <w:szCs w:val="24"/>
        </w:rPr>
      </w:pPr>
      <w:proofErr w:type="gramStart"/>
      <w:r w:rsidRPr="00141066">
        <w:rPr>
          <w:rFonts w:asciiTheme="majorHAnsi" w:hAnsiTheme="majorHAnsi" w:cstheme="majorHAnsi"/>
          <w:sz w:val="24"/>
          <w:szCs w:val="24"/>
        </w:rPr>
        <w:t>Approved on February 26, 2013.</w:t>
      </w:r>
      <w:proofErr w:type="gramEnd"/>
    </w:p>
    <w:sectPr w:rsidR="00141066" w:rsidRPr="00141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615776"/>
    <w:multiLevelType w:val="multilevel"/>
    <w:tmpl w:val="16BC8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D62"/>
    <w:rsid w:val="00141066"/>
    <w:rsid w:val="00181767"/>
    <w:rsid w:val="00256D62"/>
    <w:rsid w:val="00B26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76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141066"/>
    <w:rPr>
      <w:rFonts w:ascii="Calibri" w:hAnsi="Calibri" w:cstheme="minorBidi"/>
      <w:sz w:val="22"/>
      <w:szCs w:val="21"/>
    </w:rPr>
  </w:style>
  <w:style w:type="character" w:customStyle="1" w:styleId="PlainTextChar">
    <w:name w:val="Plain Text Char"/>
    <w:basedOn w:val="DefaultParagraphFont"/>
    <w:link w:val="PlainText"/>
    <w:uiPriority w:val="99"/>
    <w:semiHidden/>
    <w:rsid w:val="00141066"/>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76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141066"/>
    <w:rPr>
      <w:rFonts w:ascii="Calibri" w:hAnsi="Calibri" w:cstheme="minorBidi"/>
      <w:sz w:val="22"/>
      <w:szCs w:val="21"/>
    </w:rPr>
  </w:style>
  <w:style w:type="character" w:customStyle="1" w:styleId="PlainTextChar">
    <w:name w:val="Plain Text Char"/>
    <w:basedOn w:val="DefaultParagraphFont"/>
    <w:link w:val="PlainText"/>
    <w:uiPriority w:val="99"/>
    <w:semiHidden/>
    <w:rsid w:val="0014106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984751">
      <w:bodyDiv w:val="1"/>
      <w:marLeft w:val="0"/>
      <w:marRight w:val="0"/>
      <w:marTop w:val="0"/>
      <w:marBottom w:val="0"/>
      <w:divBdr>
        <w:top w:val="none" w:sz="0" w:space="0" w:color="auto"/>
        <w:left w:val="none" w:sz="0" w:space="0" w:color="auto"/>
        <w:bottom w:val="none" w:sz="0" w:space="0" w:color="auto"/>
        <w:right w:val="none" w:sz="0" w:space="0" w:color="auto"/>
      </w:divBdr>
    </w:div>
    <w:div w:id="1366830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3</cp:revision>
  <dcterms:created xsi:type="dcterms:W3CDTF">2013-03-15T10:03:00Z</dcterms:created>
  <dcterms:modified xsi:type="dcterms:W3CDTF">2013-03-15T10:09:00Z</dcterms:modified>
</cp:coreProperties>
</file>