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D23" w:rsidRPr="000F2872" w:rsidRDefault="00A50D23" w:rsidP="008B41B2">
      <w:pPr>
        <w:spacing w:after="0"/>
        <w:jc w:val="center"/>
        <w:rPr>
          <w:rFonts w:ascii="Times New Roman" w:hAnsi="Times New Roman" w:cs="Times New Roman"/>
          <w:b/>
          <w:sz w:val="24"/>
          <w:szCs w:val="24"/>
        </w:rPr>
      </w:pPr>
      <w:r w:rsidRPr="000F2872">
        <w:rPr>
          <w:rFonts w:ascii="Times New Roman" w:hAnsi="Times New Roman" w:cs="Times New Roman"/>
          <w:b/>
          <w:sz w:val="24"/>
          <w:szCs w:val="24"/>
        </w:rPr>
        <w:t>Commercial Parking Standards</w:t>
      </w:r>
    </w:p>
    <w:p w:rsidR="00A50D23" w:rsidRPr="000F2872" w:rsidRDefault="00A50D23" w:rsidP="008B41B2">
      <w:pPr>
        <w:spacing w:after="0"/>
        <w:jc w:val="center"/>
        <w:rPr>
          <w:rFonts w:ascii="Times New Roman" w:hAnsi="Times New Roman" w:cs="Times New Roman"/>
          <w:i/>
          <w:sz w:val="24"/>
          <w:szCs w:val="24"/>
        </w:rPr>
      </w:pPr>
      <w:r w:rsidRPr="000F2872">
        <w:rPr>
          <w:rFonts w:ascii="Times New Roman" w:hAnsi="Times New Roman" w:cs="Times New Roman"/>
          <w:i/>
          <w:sz w:val="24"/>
          <w:szCs w:val="24"/>
        </w:rPr>
        <w:t xml:space="preserve">4 Jan 2018 Planning Commission docket – Item 6 </w:t>
      </w:r>
    </w:p>
    <w:p w:rsidR="00E100D7" w:rsidRPr="000F2872" w:rsidRDefault="00A50D23" w:rsidP="008B41B2">
      <w:pPr>
        <w:spacing w:after="0"/>
        <w:jc w:val="center"/>
        <w:rPr>
          <w:rFonts w:ascii="Times New Roman" w:hAnsi="Times New Roman" w:cs="Times New Roman"/>
          <w:i/>
          <w:sz w:val="24"/>
          <w:szCs w:val="24"/>
        </w:rPr>
      </w:pPr>
      <w:r w:rsidRPr="000F2872">
        <w:rPr>
          <w:rFonts w:ascii="Times New Roman" w:hAnsi="Times New Roman" w:cs="Times New Roman"/>
          <w:i/>
          <w:sz w:val="24"/>
          <w:szCs w:val="24"/>
        </w:rPr>
        <w:t>Text Amendment #2017-0010</w:t>
      </w:r>
    </w:p>
    <w:p w:rsidR="00735B72" w:rsidRPr="00735B72" w:rsidRDefault="00735B72" w:rsidP="00735B72">
      <w:pPr>
        <w:spacing w:after="0"/>
        <w:rPr>
          <w:rFonts w:ascii="Times New Roman" w:hAnsi="Times New Roman" w:cs="Times New Roman"/>
          <w:sz w:val="24"/>
          <w:szCs w:val="24"/>
        </w:rPr>
      </w:pPr>
    </w:p>
    <w:p w:rsidR="00735B72" w:rsidRDefault="00735B72" w:rsidP="00735B72">
      <w:pPr>
        <w:spacing w:after="0"/>
        <w:rPr>
          <w:rFonts w:ascii="Times New Roman" w:hAnsi="Times New Roman" w:cs="Times New Roman"/>
          <w:sz w:val="24"/>
          <w:szCs w:val="24"/>
        </w:rPr>
      </w:pPr>
      <w:r w:rsidRPr="009511E5">
        <w:rPr>
          <w:rFonts w:ascii="Times New Roman" w:hAnsi="Times New Roman" w:cs="Times New Roman"/>
          <w:b/>
          <w:sz w:val="24"/>
          <w:szCs w:val="24"/>
        </w:rPr>
        <w:t>NOTE:</w:t>
      </w:r>
      <w:r>
        <w:rPr>
          <w:rFonts w:ascii="Times New Roman" w:hAnsi="Times New Roman" w:cs="Times New Roman"/>
          <w:sz w:val="24"/>
          <w:szCs w:val="24"/>
        </w:rPr>
        <w:t xml:space="preserve">  </w:t>
      </w:r>
      <w:r w:rsidRPr="00735B72">
        <w:rPr>
          <w:rFonts w:ascii="Times New Roman" w:hAnsi="Times New Roman" w:cs="Times New Roman"/>
          <w:sz w:val="24"/>
          <w:szCs w:val="24"/>
        </w:rPr>
        <w:t xml:space="preserve">Currently the parking requirements for office, hotel, and retail uses are connected to the zoning parking district map, which divides the City into six districts. During the first few meetings, the Task Force considered the merits of simplifying these districts into two areas based on access to enhanced transit service. Attachments 1 and 5 include a map that depicts the Enhanced Transit Area as a 112 mile walkable buffer from existing and future Metro stations, </w:t>
      </w:r>
      <w:bookmarkStart w:id="0" w:name="_GoBack"/>
      <w:bookmarkEnd w:id="0"/>
      <w:r w:rsidRPr="00735B72">
        <w:rPr>
          <w:rFonts w:ascii="Times New Roman" w:hAnsi="Times New Roman" w:cs="Times New Roman"/>
          <w:sz w:val="24"/>
          <w:szCs w:val="24"/>
        </w:rPr>
        <w:t>transitway routes (</w:t>
      </w:r>
      <w:proofErr w:type="spellStart"/>
      <w:r w:rsidRPr="00735B72">
        <w:rPr>
          <w:rFonts w:ascii="Times New Roman" w:hAnsi="Times New Roman" w:cs="Times New Roman"/>
          <w:sz w:val="24"/>
          <w:szCs w:val="24"/>
        </w:rPr>
        <w:t>Metroway</w:t>
      </w:r>
      <w:proofErr w:type="spellEnd"/>
      <w:r w:rsidRPr="00735B72">
        <w:rPr>
          <w:rFonts w:ascii="Times New Roman" w:hAnsi="Times New Roman" w:cs="Times New Roman"/>
          <w:sz w:val="24"/>
          <w:szCs w:val="24"/>
        </w:rPr>
        <w:t xml:space="preserve">, West End Transit, and Duke </w:t>
      </w:r>
      <w:proofErr w:type="spellStart"/>
      <w:r w:rsidRPr="00735B72">
        <w:rPr>
          <w:rFonts w:ascii="Times New Roman" w:hAnsi="Times New Roman" w:cs="Times New Roman"/>
          <w:sz w:val="24"/>
          <w:szCs w:val="24"/>
        </w:rPr>
        <w:t>Street­Corridor</w:t>
      </w:r>
      <w:proofErr w:type="spellEnd"/>
      <w:r w:rsidRPr="00735B72">
        <w:rPr>
          <w:rFonts w:ascii="Times New Roman" w:hAnsi="Times New Roman" w:cs="Times New Roman"/>
          <w:sz w:val="24"/>
          <w:szCs w:val="24"/>
        </w:rPr>
        <w:t xml:space="preserve"> B), and King Street Trolley stops. From this, the Task Force discussed parking requirements that would apply to properties within and beyond this area, recognizing that sites outside the Enhanced Transit Area may demand more parking than those within the Enhanced Transit Area.</w:t>
      </w:r>
    </w:p>
    <w:p w:rsidR="00735B72" w:rsidRPr="000F2872" w:rsidRDefault="00735B72" w:rsidP="008B41B2">
      <w:pPr>
        <w:spacing w:after="0"/>
        <w:rPr>
          <w:rFonts w:ascii="Times New Roman" w:hAnsi="Times New Roman" w:cs="Times New Roman"/>
          <w:sz w:val="24"/>
          <w:szCs w:val="24"/>
        </w:rPr>
      </w:pPr>
    </w:p>
    <w:p w:rsidR="00626621" w:rsidRDefault="00626621" w:rsidP="008B41B2">
      <w:pPr>
        <w:spacing w:after="0"/>
        <w:rPr>
          <w:rFonts w:ascii="Times New Roman" w:hAnsi="Times New Roman" w:cs="Times New Roman"/>
          <w:sz w:val="24"/>
          <w:szCs w:val="24"/>
        </w:rPr>
      </w:pPr>
      <w:r w:rsidRPr="000F2872">
        <w:rPr>
          <w:rFonts w:ascii="Times New Roman" w:hAnsi="Times New Roman" w:cs="Times New Roman"/>
          <w:b/>
          <w:sz w:val="24"/>
          <w:szCs w:val="24"/>
        </w:rPr>
        <w:t>Hotels:  m</w:t>
      </w:r>
      <w:r w:rsidRPr="000F2872">
        <w:rPr>
          <w:rFonts w:ascii="Times New Roman" w:hAnsi="Times New Roman" w:cs="Times New Roman"/>
          <w:sz w:val="24"/>
          <w:szCs w:val="24"/>
        </w:rPr>
        <w:t>inimum requirement - 0.2 spaces per guest room, maximum requirement - 0.4 spaces per guest room</w:t>
      </w:r>
    </w:p>
    <w:p w:rsidR="008B41B2" w:rsidRPr="000F2872" w:rsidRDefault="008B41B2" w:rsidP="008B41B2">
      <w:pPr>
        <w:spacing w:after="0"/>
        <w:rPr>
          <w:rFonts w:ascii="Times New Roman" w:hAnsi="Times New Roman" w:cs="Times New Roman"/>
          <w:sz w:val="24"/>
          <w:szCs w:val="24"/>
        </w:rPr>
      </w:pPr>
    </w:p>
    <w:p w:rsidR="00626621" w:rsidRPr="000F2872" w:rsidRDefault="00626621" w:rsidP="008B41B2">
      <w:pPr>
        <w:spacing w:after="0"/>
        <w:rPr>
          <w:rFonts w:ascii="Times New Roman" w:hAnsi="Times New Roman" w:cs="Times New Roman"/>
          <w:sz w:val="24"/>
          <w:szCs w:val="24"/>
        </w:rPr>
      </w:pPr>
      <w:r w:rsidRPr="000F2872">
        <w:rPr>
          <w:rFonts w:ascii="Times New Roman" w:hAnsi="Times New Roman" w:cs="Times New Roman"/>
          <w:b/>
          <w:sz w:val="24"/>
          <w:szCs w:val="24"/>
        </w:rPr>
        <w:t>Tourist homes</w:t>
      </w:r>
      <w:r w:rsidRPr="000F2872">
        <w:rPr>
          <w:rFonts w:ascii="Times New Roman" w:hAnsi="Times New Roman" w:cs="Times New Roman"/>
          <w:sz w:val="24"/>
          <w:szCs w:val="24"/>
        </w:rPr>
        <w:t>: one space for each two guest rooms.</w:t>
      </w:r>
    </w:p>
    <w:p w:rsidR="008B41B2" w:rsidRDefault="008B41B2" w:rsidP="008B41B2">
      <w:pPr>
        <w:spacing w:after="0"/>
        <w:rPr>
          <w:rFonts w:ascii="Times New Roman" w:hAnsi="Times New Roman" w:cs="Times New Roman"/>
          <w:b/>
          <w:sz w:val="24"/>
          <w:szCs w:val="24"/>
        </w:rPr>
      </w:pPr>
    </w:p>
    <w:p w:rsidR="00626621" w:rsidRPr="000F2872" w:rsidRDefault="00626621" w:rsidP="008B41B2">
      <w:pPr>
        <w:spacing w:after="0"/>
        <w:rPr>
          <w:rFonts w:ascii="Times New Roman" w:hAnsi="Times New Roman" w:cs="Times New Roman"/>
          <w:sz w:val="24"/>
          <w:szCs w:val="24"/>
        </w:rPr>
      </w:pPr>
      <w:r w:rsidRPr="000F2872">
        <w:rPr>
          <w:rFonts w:ascii="Times New Roman" w:hAnsi="Times New Roman" w:cs="Times New Roman"/>
          <w:b/>
          <w:sz w:val="24"/>
          <w:szCs w:val="24"/>
        </w:rPr>
        <w:t>Hospitals, nursing homes, sanitariums and convalescent homes</w:t>
      </w:r>
      <w:r w:rsidRPr="000F2872">
        <w:rPr>
          <w:rFonts w:ascii="Times New Roman" w:hAnsi="Times New Roman" w:cs="Times New Roman"/>
          <w:sz w:val="24"/>
          <w:szCs w:val="24"/>
        </w:rPr>
        <w:t xml:space="preserve">:  1 space for each 2-patient </w:t>
      </w:r>
      <w:proofErr w:type="gramStart"/>
      <w:r w:rsidRPr="000F2872">
        <w:rPr>
          <w:rFonts w:ascii="Times New Roman" w:hAnsi="Times New Roman" w:cs="Times New Roman"/>
          <w:sz w:val="24"/>
          <w:szCs w:val="24"/>
        </w:rPr>
        <w:t>beds</w:t>
      </w:r>
      <w:proofErr w:type="gramEnd"/>
    </w:p>
    <w:p w:rsidR="008B41B2" w:rsidRDefault="008B41B2" w:rsidP="008B41B2">
      <w:pPr>
        <w:spacing w:after="0"/>
        <w:rPr>
          <w:rFonts w:ascii="Times New Roman" w:hAnsi="Times New Roman" w:cs="Times New Roman"/>
          <w:b/>
          <w:sz w:val="24"/>
          <w:szCs w:val="24"/>
        </w:rPr>
      </w:pPr>
    </w:p>
    <w:p w:rsidR="00626621" w:rsidRPr="000F2872" w:rsidRDefault="00626621" w:rsidP="008B41B2">
      <w:pPr>
        <w:spacing w:after="0"/>
        <w:rPr>
          <w:rFonts w:ascii="Times New Roman" w:hAnsi="Times New Roman" w:cs="Times New Roman"/>
          <w:sz w:val="24"/>
          <w:szCs w:val="24"/>
        </w:rPr>
      </w:pPr>
      <w:r w:rsidRPr="000F2872">
        <w:rPr>
          <w:rFonts w:ascii="Times New Roman" w:hAnsi="Times New Roman" w:cs="Times New Roman"/>
          <w:b/>
          <w:sz w:val="24"/>
          <w:szCs w:val="24"/>
        </w:rPr>
        <w:t>Community buildings, fraternal organizations, civic clubs, lodges, museums, libraries and similar uses</w:t>
      </w:r>
      <w:r w:rsidRPr="000F2872">
        <w:rPr>
          <w:rFonts w:ascii="Times New Roman" w:hAnsi="Times New Roman" w:cs="Times New Roman"/>
          <w:sz w:val="24"/>
          <w:szCs w:val="24"/>
        </w:rPr>
        <w:t>:  1 space for each 200 square feet of floor area</w:t>
      </w:r>
    </w:p>
    <w:p w:rsidR="00626621" w:rsidRDefault="00626621" w:rsidP="008B41B2">
      <w:pPr>
        <w:spacing w:after="0"/>
        <w:rPr>
          <w:rFonts w:ascii="Times New Roman" w:hAnsi="Times New Roman" w:cs="Times New Roman"/>
          <w:sz w:val="24"/>
          <w:szCs w:val="24"/>
        </w:rPr>
      </w:pPr>
    </w:p>
    <w:p w:rsidR="008B41B2" w:rsidRDefault="008B41B2" w:rsidP="008B41B2">
      <w:pPr>
        <w:spacing w:after="0"/>
        <w:rPr>
          <w:rFonts w:ascii="Times New Roman" w:hAnsi="Times New Roman" w:cs="Times New Roman"/>
          <w:sz w:val="24"/>
          <w:szCs w:val="24"/>
        </w:rPr>
      </w:pPr>
      <w:r w:rsidRPr="008B41B2">
        <w:rPr>
          <w:rFonts w:ascii="Times New Roman" w:hAnsi="Times New Roman" w:cs="Times New Roman"/>
          <w:b/>
          <w:sz w:val="24"/>
          <w:szCs w:val="24"/>
        </w:rPr>
        <w:t>Theaters, auditoriums, assembly halls, restaurants</w:t>
      </w:r>
      <w:r>
        <w:rPr>
          <w:rFonts w:ascii="Times New Roman" w:hAnsi="Times New Roman" w:cs="Times New Roman"/>
          <w:sz w:val="24"/>
          <w:szCs w:val="24"/>
        </w:rPr>
        <w:t xml:space="preserve">:  one </w:t>
      </w:r>
      <w:r w:rsidRPr="008B41B2">
        <w:rPr>
          <w:rFonts w:ascii="Times New Roman" w:hAnsi="Times New Roman" w:cs="Times New Roman"/>
          <w:sz w:val="24"/>
          <w:szCs w:val="24"/>
        </w:rPr>
        <w:t>space for each four seats except that for restaurants used to serve employees, but not the general public, of a multi-story office building of four stories or more in height and located entirely within such building with no direct ingress or egress to the restaurant from the exterior of the building except those required for service and emergency purposes and without any sign identifying such restaurant from the exterior of the restaurant or building: one space for each eight seats</w:t>
      </w:r>
      <w:r>
        <w:rPr>
          <w:rFonts w:ascii="Times New Roman" w:hAnsi="Times New Roman" w:cs="Times New Roman"/>
          <w:sz w:val="24"/>
          <w:szCs w:val="24"/>
        </w:rPr>
        <w:t>.</w:t>
      </w:r>
    </w:p>
    <w:p w:rsidR="009A66E1" w:rsidRDefault="009A66E1" w:rsidP="008B41B2">
      <w:pPr>
        <w:spacing w:after="0"/>
        <w:rPr>
          <w:rFonts w:ascii="Times New Roman" w:hAnsi="Times New Roman" w:cs="Times New Roman"/>
          <w:sz w:val="24"/>
          <w:szCs w:val="24"/>
        </w:rPr>
      </w:pPr>
    </w:p>
    <w:p w:rsidR="009A66E1" w:rsidRDefault="009A66E1" w:rsidP="008B41B2">
      <w:pPr>
        <w:spacing w:after="0"/>
        <w:rPr>
          <w:rFonts w:ascii="Times New Roman" w:hAnsi="Times New Roman" w:cs="Times New Roman"/>
          <w:sz w:val="24"/>
          <w:szCs w:val="24"/>
        </w:rPr>
      </w:pPr>
      <w:r w:rsidRPr="009A66E1">
        <w:rPr>
          <w:rFonts w:ascii="Times New Roman" w:hAnsi="Times New Roman" w:cs="Times New Roman"/>
          <w:b/>
          <w:sz w:val="24"/>
          <w:szCs w:val="24"/>
        </w:rPr>
        <w:t>Medical Care Facilities</w:t>
      </w:r>
      <w:r>
        <w:rPr>
          <w:rFonts w:ascii="Times New Roman" w:hAnsi="Times New Roman" w:cs="Times New Roman"/>
          <w:b/>
          <w:sz w:val="24"/>
          <w:szCs w:val="24"/>
        </w:rPr>
        <w:t>:</w:t>
      </w:r>
      <w:r>
        <w:rPr>
          <w:rFonts w:ascii="Times New Roman" w:hAnsi="Times New Roman" w:cs="Times New Roman"/>
          <w:sz w:val="24"/>
          <w:szCs w:val="24"/>
        </w:rPr>
        <w:t xml:space="preserve">  one space for each 200 square feet of floor area.</w:t>
      </w:r>
    </w:p>
    <w:p w:rsidR="0068290C" w:rsidRDefault="0068290C" w:rsidP="008B41B2">
      <w:pPr>
        <w:spacing w:after="0"/>
        <w:rPr>
          <w:rFonts w:ascii="Times New Roman" w:hAnsi="Times New Roman" w:cs="Times New Roman"/>
          <w:sz w:val="24"/>
          <w:szCs w:val="24"/>
        </w:rPr>
      </w:pPr>
    </w:p>
    <w:p w:rsidR="0068290C" w:rsidRDefault="0068290C" w:rsidP="008B41B2">
      <w:pPr>
        <w:spacing w:after="0"/>
        <w:rPr>
          <w:rFonts w:ascii="Times New Roman" w:hAnsi="Times New Roman" w:cs="Times New Roman"/>
          <w:sz w:val="24"/>
          <w:szCs w:val="24"/>
        </w:rPr>
      </w:pPr>
      <w:r w:rsidRPr="0068290C">
        <w:rPr>
          <w:rFonts w:ascii="Times New Roman" w:hAnsi="Times New Roman" w:cs="Times New Roman"/>
          <w:b/>
          <w:sz w:val="24"/>
          <w:szCs w:val="24"/>
        </w:rPr>
        <w:t>Churches</w:t>
      </w:r>
      <w:r>
        <w:rPr>
          <w:rFonts w:ascii="Times New Roman" w:hAnsi="Times New Roman" w:cs="Times New Roman"/>
          <w:sz w:val="24"/>
          <w:szCs w:val="24"/>
        </w:rPr>
        <w:t>:  one space for each five seats in the principal auditorium or one space for each 10 classroom seats, whichever is greater.</w:t>
      </w:r>
    </w:p>
    <w:p w:rsidR="0068290C" w:rsidRDefault="0068290C" w:rsidP="008B41B2">
      <w:pPr>
        <w:spacing w:after="0"/>
        <w:rPr>
          <w:rFonts w:ascii="Times New Roman" w:hAnsi="Times New Roman" w:cs="Times New Roman"/>
          <w:sz w:val="24"/>
          <w:szCs w:val="24"/>
        </w:rPr>
      </w:pPr>
    </w:p>
    <w:p w:rsidR="0068290C" w:rsidRDefault="0068290C" w:rsidP="008B41B2">
      <w:pPr>
        <w:spacing w:after="0"/>
        <w:rPr>
          <w:rFonts w:ascii="Times New Roman" w:hAnsi="Times New Roman" w:cs="Times New Roman"/>
          <w:sz w:val="24"/>
          <w:szCs w:val="24"/>
        </w:rPr>
      </w:pPr>
      <w:r w:rsidRPr="0068290C">
        <w:rPr>
          <w:rFonts w:ascii="Times New Roman" w:hAnsi="Times New Roman" w:cs="Times New Roman"/>
          <w:b/>
          <w:sz w:val="24"/>
          <w:szCs w:val="24"/>
        </w:rPr>
        <w:t>Schools</w:t>
      </w:r>
      <w:r>
        <w:rPr>
          <w:rFonts w:ascii="Times New Roman" w:hAnsi="Times New Roman" w:cs="Times New Roman"/>
          <w:sz w:val="24"/>
          <w:szCs w:val="24"/>
        </w:rPr>
        <w:t>:</w:t>
      </w:r>
      <w:r>
        <w:rPr>
          <w:rFonts w:ascii="Times New Roman" w:hAnsi="Times New Roman" w:cs="Times New Roman"/>
          <w:sz w:val="24"/>
          <w:szCs w:val="24"/>
        </w:rPr>
        <w:tab/>
        <w:t>E</w:t>
      </w:r>
      <w:r w:rsidRPr="0068290C">
        <w:rPr>
          <w:rFonts w:ascii="Times New Roman" w:hAnsi="Times New Roman" w:cs="Times New Roman"/>
          <w:sz w:val="24"/>
          <w:szCs w:val="24"/>
        </w:rPr>
        <w:t>lementary: one space for each 25 classroom seats.</w:t>
      </w:r>
    </w:p>
    <w:p w:rsidR="0068290C" w:rsidRDefault="0068290C" w:rsidP="0068290C">
      <w:pPr>
        <w:spacing w:after="0"/>
        <w:ind w:left="720" w:firstLine="720"/>
        <w:rPr>
          <w:rFonts w:ascii="Times New Roman" w:hAnsi="Times New Roman" w:cs="Times New Roman"/>
          <w:sz w:val="24"/>
          <w:szCs w:val="24"/>
        </w:rPr>
      </w:pPr>
      <w:r>
        <w:rPr>
          <w:rFonts w:ascii="Times New Roman" w:hAnsi="Times New Roman" w:cs="Times New Roman"/>
          <w:sz w:val="24"/>
          <w:szCs w:val="24"/>
        </w:rPr>
        <w:t>H</w:t>
      </w:r>
      <w:r w:rsidRPr="0068290C">
        <w:rPr>
          <w:rFonts w:ascii="Times New Roman" w:hAnsi="Times New Roman" w:cs="Times New Roman"/>
          <w:sz w:val="24"/>
          <w:szCs w:val="24"/>
        </w:rPr>
        <w:t>igh: one space for each ten classroom seats. Schools</w:t>
      </w:r>
    </w:p>
    <w:p w:rsidR="0068290C" w:rsidRDefault="0068290C" w:rsidP="0068290C">
      <w:pPr>
        <w:spacing w:after="0"/>
        <w:ind w:left="720" w:firstLine="720"/>
        <w:rPr>
          <w:rFonts w:ascii="Times New Roman" w:hAnsi="Times New Roman" w:cs="Times New Roman"/>
          <w:sz w:val="24"/>
          <w:szCs w:val="24"/>
        </w:rPr>
      </w:pPr>
      <w:r>
        <w:rPr>
          <w:rFonts w:ascii="Times New Roman" w:hAnsi="Times New Roman" w:cs="Times New Roman"/>
          <w:sz w:val="24"/>
          <w:szCs w:val="24"/>
        </w:rPr>
        <w:t>D</w:t>
      </w:r>
      <w:r w:rsidRPr="0068290C">
        <w:rPr>
          <w:rFonts w:ascii="Times New Roman" w:hAnsi="Times New Roman" w:cs="Times New Roman"/>
          <w:sz w:val="24"/>
          <w:szCs w:val="24"/>
        </w:rPr>
        <w:t>ay nursery or nursery: two spaces for each classroom.</w:t>
      </w:r>
    </w:p>
    <w:p w:rsidR="0068290C" w:rsidRDefault="0068290C" w:rsidP="0068290C">
      <w:pPr>
        <w:spacing w:after="0"/>
        <w:ind w:left="2160" w:hanging="720"/>
        <w:rPr>
          <w:rFonts w:ascii="Times New Roman" w:hAnsi="Times New Roman" w:cs="Times New Roman"/>
          <w:sz w:val="24"/>
          <w:szCs w:val="24"/>
        </w:rPr>
      </w:pPr>
      <w:r>
        <w:rPr>
          <w:rFonts w:ascii="Times New Roman" w:hAnsi="Times New Roman" w:cs="Times New Roman"/>
          <w:sz w:val="24"/>
          <w:szCs w:val="24"/>
        </w:rPr>
        <w:t>C</w:t>
      </w:r>
      <w:r w:rsidRPr="0068290C">
        <w:rPr>
          <w:rFonts w:ascii="Times New Roman" w:hAnsi="Times New Roman" w:cs="Times New Roman"/>
          <w:sz w:val="24"/>
          <w:szCs w:val="24"/>
        </w:rPr>
        <w:t>ommercial, including, but not limited to, secretarial, conservatories, art and craft and the like: one space for each two seats.</w:t>
      </w:r>
    </w:p>
    <w:p w:rsidR="00F96F70" w:rsidRDefault="00F96F70" w:rsidP="00F96F70">
      <w:pPr>
        <w:spacing w:after="0"/>
        <w:rPr>
          <w:rFonts w:ascii="Times New Roman" w:hAnsi="Times New Roman" w:cs="Times New Roman"/>
          <w:b/>
          <w:sz w:val="24"/>
          <w:szCs w:val="24"/>
        </w:rPr>
      </w:pPr>
    </w:p>
    <w:p w:rsidR="00706285" w:rsidRDefault="00706285" w:rsidP="00706285">
      <w:pPr>
        <w:spacing w:after="0"/>
        <w:rPr>
          <w:rFonts w:ascii="Times New Roman" w:hAnsi="Times New Roman" w:cs="Times New Roman"/>
          <w:sz w:val="24"/>
          <w:szCs w:val="24"/>
        </w:rPr>
      </w:pPr>
      <w:r w:rsidRPr="00706285">
        <w:rPr>
          <w:rFonts w:ascii="Times New Roman" w:hAnsi="Times New Roman" w:cs="Times New Roman"/>
          <w:b/>
          <w:sz w:val="24"/>
          <w:szCs w:val="24"/>
        </w:rPr>
        <w:lastRenderedPageBreak/>
        <w:t>Automobile service stations</w:t>
      </w:r>
      <w:r w:rsidRPr="00706285">
        <w:rPr>
          <w:rFonts w:ascii="Times New Roman" w:hAnsi="Times New Roman" w:cs="Times New Roman"/>
          <w:sz w:val="24"/>
          <w:szCs w:val="24"/>
        </w:rPr>
        <w:t>: one space for each gasoline pump.</w:t>
      </w:r>
    </w:p>
    <w:p w:rsidR="00706285" w:rsidRPr="00706285" w:rsidRDefault="00706285" w:rsidP="00706285">
      <w:pPr>
        <w:spacing w:after="0"/>
        <w:rPr>
          <w:rFonts w:ascii="Times New Roman" w:hAnsi="Times New Roman" w:cs="Times New Roman"/>
          <w:sz w:val="24"/>
          <w:szCs w:val="24"/>
        </w:rPr>
      </w:pPr>
    </w:p>
    <w:p w:rsidR="00706285" w:rsidRPr="00706285" w:rsidRDefault="00706285" w:rsidP="00706285">
      <w:pPr>
        <w:spacing w:after="0"/>
        <w:rPr>
          <w:rFonts w:ascii="Times New Roman" w:hAnsi="Times New Roman" w:cs="Times New Roman"/>
          <w:sz w:val="24"/>
          <w:szCs w:val="24"/>
        </w:rPr>
      </w:pPr>
      <w:r w:rsidRPr="00706285">
        <w:rPr>
          <w:rFonts w:ascii="Times New Roman" w:hAnsi="Times New Roman" w:cs="Times New Roman"/>
          <w:b/>
          <w:sz w:val="24"/>
          <w:szCs w:val="24"/>
        </w:rPr>
        <w:t>Amusement enterprises</w:t>
      </w:r>
      <w:r w:rsidRPr="00706285">
        <w:rPr>
          <w:rFonts w:ascii="Times New Roman" w:hAnsi="Times New Roman" w:cs="Times New Roman"/>
          <w:sz w:val="24"/>
          <w:szCs w:val="24"/>
        </w:rPr>
        <w:t xml:space="preserve"> (indoor): one space for each 200 square feet of floor area on all floors.</w:t>
      </w:r>
    </w:p>
    <w:p w:rsidR="00706285" w:rsidRDefault="00706285" w:rsidP="00706285">
      <w:pPr>
        <w:spacing w:after="0"/>
        <w:rPr>
          <w:rFonts w:ascii="Times New Roman" w:hAnsi="Times New Roman" w:cs="Times New Roman"/>
          <w:sz w:val="24"/>
          <w:szCs w:val="24"/>
        </w:rPr>
      </w:pPr>
    </w:p>
    <w:p w:rsidR="00706285" w:rsidRDefault="00706285" w:rsidP="00706285">
      <w:pPr>
        <w:spacing w:after="0"/>
        <w:rPr>
          <w:rFonts w:ascii="Times New Roman" w:hAnsi="Times New Roman" w:cs="Times New Roman"/>
          <w:sz w:val="24"/>
          <w:szCs w:val="24"/>
        </w:rPr>
      </w:pPr>
      <w:r w:rsidRPr="00706285">
        <w:rPr>
          <w:rFonts w:ascii="Times New Roman" w:hAnsi="Times New Roman" w:cs="Times New Roman"/>
          <w:b/>
          <w:sz w:val="24"/>
          <w:szCs w:val="24"/>
        </w:rPr>
        <w:t xml:space="preserve">Amusement enterprises </w:t>
      </w:r>
      <w:r w:rsidRPr="00706285">
        <w:rPr>
          <w:rFonts w:ascii="Times New Roman" w:hAnsi="Times New Roman" w:cs="Times New Roman"/>
          <w:sz w:val="24"/>
          <w:szCs w:val="24"/>
        </w:rPr>
        <w:t>(outdoor): one space for each 400 square feet of lot designated use area. For the purposes of this section, designated use area does not include areas devoted exclusively to landscaping or parking.</w:t>
      </w:r>
    </w:p>
    <w:p w:rsidR="00706285" w:rsidRPr="00706285" w:rsidRDefault="00706285" w:rsidP="00706285">
      <w:pPr>
        <w:spacing w:after="0"/>
        <w:rPr>
          <w:rFonts w:ascii="Times New Roman" w:hAnsi="Times New Roman" w:cs="Times New Roman"/>
          <w:sz w:val="24"/>
          <w:szCs w:val="24"/>
        </w:rPr>
      </w:pPr>
    </w:p>
    <w:p w:rsidR="00F96F70" w:rsidRDefault="00706285" w:rsidP="00706285">
      <w:pPr>
        <w:spacing w:after="0"/>
        <w:rPr>
          <w:rFonts w:ascii="Times New Roman" w:hAnsi="Times New Roman" w:cs="Times New Roman"/>
          <w:sz w:val="24"/>
          <w:szCs w:val="24"/>
        </w:rPr>
      </w:pPr>
      <w:r w:rsidRPr="00706285">
        <w:rPr>
          <w:rFonts w:ascii="Times New Roman" w:hAnsi="Times New Roman" w:cs="Times New Roman"/>
          <w:b/>
          <w:sz w:val="24"/>
          <w:szCs w:val="24"/>
        </w:rPr>
        <w:t>Homes for the elderly</w:t>
      </w:r>
      <w:r w:rsidRPr="00706285">
        <w:rPr>
          <w:rFonts w:ascii="Times New Roman" w:hAnsi="Times New Roman" w:cs="Times New Roman"/>
          <w:sz w:val="24"/>
          <w:szCs w:val="24"/>
        </w:rPr>
        <w:t>: one space per each two units plus one space for each two guest rooms, except fo</w:t>
      </w:r>
      <w:r w:rsidR="002B4E7A">
        <w:rPr>
          <w:rFonts w:ascii="Times New Roman" w:hAnsi="Times New Roman" w:cs="Times New Roman"/>
          <w:sz w:val="24"/>
          <w:szCs w:val="24"/>
        </w:rPr>
        <w:t>r s</w:t>
      </w:r>
      <w:r w:rsidR="002B4E7A" w:rsidRPr="002B4E7A">
        <w:rPr>
          <w:rFonts w:ascii="Times New Roman" w:hAnsi="Times New Roman" w:cs="Times New Roman"/>
          <w:sz w:val="24"/>
          <w:szCs w:val="24"/>
        </w:rPr>
        <w:t xml:space="preserve">pecific </w:t>
      </w:r>
      <w:r w:rsidR="002B4E7A">
        <w:rPr>
          <w:rFonts w:ascii="Times New Roman" w:hAnsi="Times New Roman" w:cs="Times New Roman"/>
          <w:sz w:val="24"/>
          <w:szCs w:val="24"/>
        </w:rPr>
        <w:t>c</w:t>
      </w:r>
      <w:r w:rsidR="002B4E7A" w:rsidRPr="002B4E7A">
        <w:rPr>
          <w:rFonts w:ascii="Times New Roman" w:hAnsi="Times New Roman" w:cs="Times New Roman"/>
          <w:sz w:val="24"/>
          <w:szCs w:val="24"/>
        </w:rPr>
        <w:t>ommercial uses</w:t>
      </w:r>
      <w:r w:rsidR="002B4E7A">
        <w:rPr>
          <w:rFonts w:ascii="Times New Roman" w:hAnsi="Times New Roman" w:cs="Times New Roman"/>
          <w:sz w:val="24"/>
          <w:szCs w:val="24"/>
        </w:rPr>
        <w:t xml:space="preserve">, </w:t>
      </w:r>
      <w:r w:rsidR="002B4E7A" w:rsidRPr="002B4E7A">
        <w:rPr>
          <w:rFonts w:ascii="Times New Roman" w:hAnsi="Times New Roman" w:cs="Times New Roman"/>
          <w:sz w:val="24"/>
          <w:szCs w:val="24"/>
        </w:rPr>
        <w:t>the required number of parking spaces</w:t>
      </w:r>
      <w:r w:rsidR="002D7902">
        <w:rPr>
          <w:rFonts w:ascii="Times New Roman" w:hAnsi="Times New Roman" w:cs="Times New Roman"/>
          <w:sz w:val="24"/>
          <w:szCs w:val="24"/>
        </w:rPr>
        <w:t xml:space="preserve"> s</w:t>
      </w:r>
      <w:r w:rsidR="002D7902" w:rsidRPr="002D7902">
        <w:rPr>
          <w:rFonts w:ascii="Times New Roman" w:hAnsi="Times New Roman" w:cs="Times New Roman"/>
          <w:sz w:val="24"/>
          <w:szCs w:val="24"/>
        </w:rPr>
        <w:t>hall be determined by Table A</w:t>
      </w:r>
    </w:p>
    <w:p w:rsidR="002D7902" w:rsidRDefault="002D7902" w:rsidP="00706285">
      <w:pPr>
        <w:spacing w:after="0"/>
        <w:rPr>
          <w:rFonts w:ascii="Times New Roman" w:hAnsi="Times New Roman" w:cs="Times New Roman"/>
          <w:sz w:val="24"/>
          <w:szCs w:val="24"/>
        </w:rPr>
      </w:pPr>
    </w:p>
    <w:p w:rsidR="002D7902" w:rsidRDefault="00735B72" w:rsidP="00706285">
      <w:pPr>
        <w:spacing w:after="0"/>
        <w:rPr>
          <w:rFonts w:ascii="Times New Roman" w:hAnsi="Times New Roman" w:cs="Times New Roman"/>
          <w:sz w:val="24"/>
          <w:szCs w:val="24"/>
        </w:rPr>
      </w:pPr>
      <w:r w:rsidRPr="00735B72">
        <w:rPr>
          <w:rFonts w:ascii="Times New Roman" w:hAnsi="Times New Roman" w:cs="Times New Roman"/>
          <w:b/>
          <w:sz w:val="24"/>
          <w:szCs w:val="24"/>
        </w:rPr>
        <w:t>Restaurant</w:t>
      </w:r>
      <w:r w:rsidRPr="00735B72">
        <w:rPr>
          <w:rFonts w:ascii="Times New Roman" w:hAnsi="Times New Roman" w:cs="Times New Roman"/>
          <w:sz w:val="24"/>
          <w:szCs w:val="24"/>
        </w:rPr>
        <w:t>:</w:t>
      </w:r>
      <w:r>
        <w:rPr>
          <w:rFonts w:ascii="Times New Roman" w:hAnsi="Times New Roman" w:cs="Times New Roman"/>
          <w:sz w:val="24"/>
          <w:szCs w:val="24"/>
        </w:rPr>
        <w:t xml:space="preserve">  </w:t>
      </w:r>
      <w:r w:rsidRPr="00735B72">
        <w:rPr>
          <w:rFonts w:ascii="Times New Roman" w:hAnsi="Times New Roman" w:cs="Times New Roman"/>
          <w:sz w:val="24"/>
          <w:szCs w:val="24"/>
        </w:rPr>
        <w:t xml:space="preserve">Within the Enhanced Transit Area </w:t>
      </w:r>
      <w:proofErr w:type="spellStart"/>
      <w:proofErr w:type="gramStart"/>
      <w:r w:rsidRPr="00735B72">
        <w:rPr>
          <w:rFonts w:ascii="Times New Roman" w:hAnsi="Times New Roman" w:cs="Times New Roman"/>
          <w:sz w:val="24"/>
          <w:szCs w:val="24"/>
        </w:rPr>
        <w:t>i</w:t>
      </w:r>
      <w:proofErr w:type="spellEnd"/>
      <w:r w:rsidRPr="00735B72">
        <w:rPr>
          <w:rFonts w:ascii="Times New Roman" w:hAnsi="Times New Roman" w:cs="Times New Roman"/>
          <w:sz w:val="24"/>
          <w:szCs w:val="24"/>
        </w:rPr>
        <w:t>.</w:t>
      </w:r>
      <w:proofErr w:type="gramEnd"/>
      <w:r w:rsidRPr="00735B72">
        <w:rPr>
          <w:rFonts w:ascii="Times New Roman" w:hAnsi="Times New Roman" w:cs="Times New Roman"/>
          <w:sz w:val="24"/>
          <w:szCs w:val="24"/>
        </w:rPr>
        <w:t xml:space="preserve"> Minimum</w:t>
      </w:r>
      <w:r>
        <w:rPr>
          <w:rFonts w:ascii="Times New Roman" w:hAnsi="Times New Roman" w:cs="Times New Roman"/>
          <w:sz w:val="24"/>
          <w:szCs w:val="24"/>
        </w:rPr>
        <w:t xml:space="preserve"> </w:t>
      </w:r>
      <w:r w:rsidRPr="00735B72">
        <w:rPr>
          <w:rFonts w:ascii="Times New Roman" w:hAnsi="Times New Roman" w:cs="Times New Roman"/>
          <w:sz w:val="24"/>
          <w:szCs w:val="24"/>
        </w:rPr>
        <w:t>requirement - 0.25 spaces per 1,000 square feet of floor area ii. Maximum requirement - 3.0 spaces per 1,000 square feet of floor area</w:t>
      </w:r>
    </w:p>
    <w:p w:rsidR="00735B72" w:rsidRDefault="00735B72" w:rsidP="00706285">
      <w:pPr>
        <w:spacing w:after="0"/>
        <w:rPr>
          <w:rFonts w:ascii="Times New Roman" w:hAnsi="Times New Roman" w:cs="Times New Roman"/>
          <w:sz w:val="24"/>
          <w:szCs w:val="24"/>
        </w:rPr>
      </w:pPr>
    </w:p>
    <w:p w:rsidR="00735B72" w:rsidRDefault="00735B72" w:rsidP="00735B72">
      <w:pPr>
        <w:spacing w:after="0"/>
        <w:rPr>
          <w:rFonts w:ascii="Times New Roman" w:hAnsi="Times New Roman" w:cs="Times New Roman"/>
          <w:sz w:val="24"/>
          <w:szCs w:val="24"/>
        </w:rPr>
      </w:pPr>
      <w:r w:rsidRPr="00735B72">
        <w:rPr>
          <w:rFonts w:ascii="Times New Roman" w:hAnsi="Times New Roman" w:cs="Times New Roman"/>
          <w:b/>
          <w:sz w:val="24"/>
          <w:szCs w:val="24"/>
        </w:rPr>
        <w:t>Miscellaneous commercial uses</w:t>
      </w:r>
      <w:r w:rsidRPr="00735B72">
        <w:rPr>
          <w:rFonts w:ascii="Times New Roman" w:hAnsi="Times New Roman" w:cs="Times New Roman"/>
          <w:sz w:val="24"/>
          <w:szCs w:val="24"/>
        </w:rPr>
        <w:t xml:space="preserve">, including, but not limited to, personal service shops, equipment and repair businesses, health and athletic clubs, garden centers, outdoor food and crafts markets, and funeral homes and all other commercial uses not otherwise defined the like: one space for each 400 square feet of floor area. </w:t>
      </w:r>
    </w:p>
    <w:sectPr w:rsidR="00735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D7"/>
    <w:rsid w:val="000F2872"/>
    <w:rsid w:val="002B4E7A"/>
    <w:rsid w:val="002D7902"/>
    <w:rsid w:val="00626621"/>
    <w:rsid w:val="0068290C"/>
    <w:rsid w:val="00706285"/>
    <w:rsid w:val="00735B72"/>
    <w:rsid w:val="008B41B2"/>
    <w:rsid w:val="009511E5"/>
    <w:rsid w:val="009A66E1"/>
    <w:rsid w:val="00A50D23"/>
    <w:rsid w:val="00A82706"/>
    <w:rsid w:val="00D85128"/>
    <w:rsid w:val="00E100D7"/>
    <w:rsid w:val="00F96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1142"/>
  <w15:chartTrackingRefBased/>
  <w15:docId w15:val="{C19FFF53-810C-428F-B834-67CCD0869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1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1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13</cp:revision>
  <cp:lastPrinted>2018-01-08T01:53:00Z</cp:lastPrinted>
  <dcterms:created xsi:type="dcterms:W3CDTF">2018-01-08T01:32:00Z</dcterms:created>
  <dcterms:modified xsi:type="dcterms:W3CDTF">2018-01-15T18:49:00Z</dcterms:modified>
</cp:coreProperties>
</file>