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FB" w:rsidRDefault="00585FFB" w:rsidP="00487811">
      <w:pPr>
        <w:shd w:val="clear" w:color="auto" w:fill="FFFFFF"/>
        <w:ind w:left="5760"/>
        <w:rPr>
          <w:color w:val="000000"/>
        </w:rPr>
      </w:pPr>
    </w:p>
    <w:p w:rsidR="008527E8" w:rsidRDefault="008527E8" w:rsidP="00487811">
      <w:pPr>
        <w:shd w:val="clear" w:color="auto" w:fill="FFFFFF"/>
        <w:ind w:left="5760"/>
        <w:rPr>
          <w:color w:val="000000"/>
        </w:rPr>
      </w:pPr>
    </w:p>
    <w:p w:rsidR="0035026B" w:rsidRDefault="0035026B" w:rsidP="00487811">
      <w:pPr>
        <w:shd w:val="clear" w:color="auto" w:fill="FFFFFF"/>
        <w:ind w:left="5760"/>
        <w:rPr>
          <w:color w:val="000000"/>
        </w:rPr>
      </w:pPr>
    </w:p>
    <w:p w:rsidR="002429B2" w:rsidRDefault="002429B2" w:rsidP="00487811">
      <w:pPr>
        <w:shd w:val="clear" w:color="auto" w:fill="FFFFFF"/>
        <w:ind w:left="5760"/>
        <w:rPr>
          <w:color w:val="000000"/>
        </w:rPr>
      </w:pPr>
      <w:r>
        <w:rPr>
          <w:color w:val="000000"/>
        </w:rPr>
        <w:t>Seminary Hill Association, Inc.</w:t>
      </w:r>
    </w:p>
    <w:p w:rsidR="006E3F35" w:rsidRDefault="006E3F35" w:rsidP="00487811">
      <w:pPr>
        <w:shd w:val="clear" w:color="auto" w:fill="FFFFFF"/>
        <w:ind w:left="5760"/>
        <w:rPr>
          <w:color w:val="000000"/>
        </w:rPr>
      </w:pPr>
      <w:r>
        <w:rPr>
          <w:color w:val="000000"/>
        </w:rPr>
        <w:t>2115 Marlboro Drive</w:t>
      </w:r>
    </w:p>
    <w:p w:rsidR="006E3F35" w:rsidRDefault="006E3F35" w:rsidP="00487811">
      <w:pPr>
        <w:shd w:val="clear" w:color="auto" w:fill="FFFFFF"/>
        <w:ind w:left="5760"/>
        <w:rPr>
          <w:color w:val="000000"/>
        </w:rPr>
      </w:pPr>
      <w:r>
        <w:rPr>
          <w:color w:val="000000"/>
        </w:rPr>
        <w:t>Alexandria, VA</w:t>
      </w:r>
      <w:r w:rsidR="002429B2">
        <w:rPr>
          <w:color w:val="000000"/>
        </w:rPr>
        <w:t xml:space="preserve">  22304</w:t>
      </w:r>
    </w:p>
    <w:p w:rsidR="006E3F35" w:rsidRDefault="006E3F35" w:rsidP="00487811">
      <w:pPr>
        <w:shd w:val="clear" w:color="auto" w:fill="FFFFFF"/>
        <w:ind w:left="5760"/>
        <w:rPr>
          <w:color w:val="000000"/>
        </w:rPr>
      </w:pPr>
    </w:p>
    <w:p w:rsidR="006E3F35" w:rsidRDefault="006E3F35" w:rsidP="00487811">
      <w:pPr>
        <w:shd w:val="clear" w:color="auto" w:fill="FFFFFF"/>
        <w:ind w:left="5760"/>
        <w:rPr>
          <w:color w:val="000000"/>
        </w:rPr>
      </w:pPr>
      <w:r>
        <w:rPr>
          <w:color w:val="000000"/>
        </w:rPr>
        <w:t>12 June 2014</w:t>
      </w:r>
    </w:p>
    <w:p w:rsidR="006E3F35" w:rsidRDefault="006E3F35" w:rsidP="006E3F35">
      <w:pPr>
        <w:shd w:val="clear" w:color="auto" w:fill="FFFFFF"/>
        <w:rPr>
          <w:color w:val="000000"/>
        </w:rPr>
      </w:pPr>
    </w:p>
    <w:p w:rsidR="006E3F35" w:rsidRDefault="006E3F35" w:rsidP="006E3F35">
      <w:pPr>
        <w:shd w:val="clear" w:color="auto" w:fill="FFFFFF"/>
        <w:rPr>
          <w:color w:val="000000"/>
        </w:rPr>
      </w:pPr>
      <w:r>
        <w:rPr>
          <w:color w:val="000000"/>
        </w:rPr>
        <w:t>Ms. Faroll Hamer</w:t>
      </w:r>
    </w:p>
    <w:p w:rsidR="00C17696" w:rsidRDefault="006E3F35" w:rsidP="002429B2">
      <w:pPr>
        <w:shd w:val="clear" w:color="auto" w:fill="FFFFFF"/>
        <w:rPr>
          <w:color w:val="000000"/>
        </w:rPr>
      </w:pPr>
      <w:r>
        <w:rPr>
          <w:color w:val="000000"/>
        </w:rPr>
        <w:t>Director, Planning and Zoning</w:t>
      </w:r>
    </w:p>
    <w:p w:rsidR="006E3F35" w:rsidRDefault="006E3F35" w:rsidP="002429B2">
      <w:pPr>
        <w:shd w:val="clear" w:color="auto" w:fill="FFFFFF"/>
        <w:rPr>
          <w:color w:val="000000"/>
        </w:rPr>
      </w:pPr>
      <w:r>
        <w:rPr>
          <w:color w:val="000000"/>
        </w:rPr>
        <w:t>City of Alexandria</w:t>
      </w:r>
    </w:p>
    <w:p w:rsidR="006E3F35" w:rsidRDefault="006E3F35" w:rsidP="002429B2">
      <w:pPr>
        <w:shd w:val="clear" w:color="auto" w:fill="FFFFFF"/>
        <w:rPr>
          <w:color w:val="000000"/>
        </w:rPr>
      </w:pPr>
      <w:r>
        <w:rPr>
          <w:color w:val="000000"/>
        </w:rPr>
        <w:t>301 King Street</w:t>
      </w:r>
    </w:p>
    <w:p w:rsidR="006E3F35" w:rsidRDefault="006E3F35" w:rsidP="002429B2">
      <w:pPr>
        <w:shd w:val="clear" w:color="auto" w:fill="FFFFFF"/>
        <w:rPr>
          <w:color w:val="000000"/>
        </w:rPr>
      </w:pPr>
      <w:r>
        <w:rPr>
          <w:color w:val="000000"/>
        </w:rPr>
        <w:t xml:space="preserve">Alexandria, VA </w:t>
      </w:r>
    </w:p>
    <w:p w:rsidR="006E3F35" w:rsidRDefault="006E3F35" w:rsidP="002429B2">
      <w:pPr>
        <w:shd w:val="clear" w:color="auto" w:fill="FFFFFF"/>
        <w:rPr>
          <w:color w:val="000000"/>
        </w:rPr>
      </w:pPr>
    </w:p>
    <w:p w:rsidR="006E3F35" w:rsidRDefault="006E3F35" w:rsidP="002429B2">
      <w:pPr>
        <w:shd w:val="clear" w:color="auto" w:fill="FFFFFF"/>
      </w:pPr>
      <w:r>
        <w:t xml:space="preserve">Seminary Hill Association, Inc. </w:t>
      </w:r>
      <w:r w:rsidR="0035026B">
        <w:t xml:space="preserve">(SHA) </w:t>
      </w:r>
      <w:r>
        <w:t xml:space="preserve">supports the proposal </w:t>
      </w:r>
      <w:r w:rsidR="0035026B">
        <w:t xml:space="preserve">by City staff </w:t>
      </w:r>
      <w:r>
        <w:t xml:space="preserve">to establish the eastern boundary of the Eisenhower West Small Area Plan (EWSAP) at the existing Landmark/Van Dorn boundary, rather than </w:t>
      </w:r>
      <w:r w:rsidR="0035026B">
        <w:t xml:space="preserve">moving the </w:t>
      </w:r>
      <w:r>
        <w:t xml:space="preserve">boundary eastward to Telegraph </w:t>
      </w:r>
      <w:r w:rsidR="002429B2">
        <w:t>R</w:t>
      </w:r>
      <w:r>
        <w:t>oad.</w:t>
      </w:r>
    </w:p>
    <w:p w:rsidR="002429B2" w:rsidRDefault="002429B2" w:rsidP="002429B2"/>
    <w:p w:rsidR="006E3F35" w:rsidRDefault="006E3F35" w:rsidP="002429B2">
      <w:r>
        <w:t>The EWSAP</w:t>
      </w:r>
      <w:r w:rsidR="0035026B">
        <w:t xml:space="preserve"> </w:t>
      </w:r>
      <w:r w:rsidR="00DB49A8">
        <w:t xml:space="preserve">was </w:t>
      </w:r>
      <w:r>
        <w:t>predicated on development opportunities in the</w:t>
      </w:r>
      <w:r w:rsidRPr="006E3F35">
        <w:rPr>
          <w:b/>
          <w:bCs/>
        </w:rPr>
        <w:t xml:space="preserve"> </w:t>
      </w:r>
      <w:r>
        <w:t>area near the Van Dorn Metro Station</w:t>
      </w:r>
      <w:r w:rsidR="00DB49A8">
        <w:t xml:space="preserve"> that would improve </w:t>
      </w:r>
      <w:r>
        <w:t xml:space="preserve">Alexandria’s economic vitality. </w:t>
      </w:r>
      <w:r w:rsidR="00DB49A8">
        <w:t xml:space="preserve"> </w:t>
      </w:r>
      <w:r>
        <w:t xml:space="preserve">Expanding the </w:t>
      </w:r>
      <w:r w:rsidR="00DB49A8">
        <w:t xml:space="preserve">plan </w:t>
      </w:r>
      <w:r>
        <w:t xml:space="preserve">area </w:t>
      </w:r>
      <w:r w:rsidR="00DB49A8">
        <w:t>eas</w:t>
      </w:r>
      <w:r>
        <w:t xml:space="preserve">tward along Eisenhower Avenue would add areas between Hensley Park and Telegraph Road that are already developed and not </w:t>
      </w:r>
      <w:r w:rsidR="00DB49A8">
        <w:t xml:space="preserve">now </w:t>
      </w:r>
      <w:r>
        <w:t>in need of a new plan.</w:t>
      </w:r>
    </w:p>
    <w:p w:rsidR="002429B2" w:rsidRDefault="002429B2" w:rsidP="002429B2"/>
    <w:p w:rsidR="00D508D6" w:rsidRDefault="00487811" w:rsidP="002429B2">
      <w:pPr>
        <w:keepNext/>
        <w:shd w:val="clear" w:color="auto" w:fill="FFFFFF"/>
        <w:rPr>
          <w:color w:val="000000"/>
        </w:rPr>
      </w:pPr>
      <w:r>
        <w:rPr>
          <w:color w:val="000000"/>
        </w:rPr>
        <w:t xml:space="preserve">The SHA Board of Directors asks </w:t>
      </w:r>
      <w:r w:rsidR="002A4747">
        <w:rPr>
          <w:color w:val="000000"/>
        </w:rPr>
        <w:t xml:space="preserve">that </w:t>
      </w:r>
      <w:r w:rsidR="00D508D6">
        <w:rPr>
          <w:color w:val="000000"/>
        </w:rPr>
        <w:t>staff</w:t>
      </w:r>
      <w:r w:rsidR="002A4747">
        <w:rPr>
          <w:color w:val="000000"/>
        </w:rPr>
        <w:t xml:space="preserve"> remain focused on a study </w:t>
      </w:r>
      <w:r w:rsidR="00D508D6">
        <w:rPr>
          <w:color w:val="000000"/>
        </w:rPr>
        <w:t>area consistent with the eastern boundary of the Landmark</w:t>
      </w:r>
      <w:r>
        <w:rPr>
          <w:color w:val="000000"/>
        </w:rPr>
        <w:t>/</w:t>
      </w:r>
      <w:r w:rsidR="00D508D6">
        <w:rPr>
          <w:color w:val="000000"/>
        </w:rPr>
        <w:t xml:space="preserve">Van Dorn Plan to ensure the intent and objectives </w:t>
      </w:r>
      <w:r w:rsidR="002A4747">
        <w:rPr>
          <w:color w:val="000000"/>
        </w:rPr>
        <w:t xml:space="preserve">of the EWSAP </w:t>
      </w:r>
      <w:r>
        <w:rPr>
          <w:color w:val="000000"/>
        </w:rPr>
        <w:t xml:space="preserve">are </w:t>
      </w:r>
      <w:r w:rsidR="00D508D6">
        <w:rPr>
          <w:color w:val="000000"/>
        </w:rPr>
        <w:t>met efficient</w:t>
      </w:r>
      <w:r>
        <w:rPr>
          <w:color w:val="000000"/>
        </w:rPr>
        <w:t>ly</w:t>
      </w:r>
      <w:r w:rsidR="002A4747">
        <w:rPr>
          <w:color w:val="000000"/>
        </w:rPr>
        <w:t xml:space="preserve"> and </w:t>
      </w:r>
      <w:r w:rsidR="00D508D6">
        <w:rPr>
          <w:color w:val="000000"/>
        </w:rPr>
        <w:t xml:space="preserve">effectively. </w:t>
      </w:r>
    </w:p>
    <w:p w:rsidR="002A4747" w:rsidRDefault="002A4747" w:rsidP="002429B2">
      <w:pPr>
        <w:keepNext/>
        <w:shd w:val="clear" w:color="auto" w:fill="FFFFFF"/>
        <w:rPr>
          <w:color w:val="000000"/>
        </w:rPr>
      </w:pPr>
    </w:p>
    <w:p w:rsidR="00CB56F2" w:rsidRDefault="00CB56F2" w:rsidP="002429B2">
      <w:pPr>
        <w:keepNext/>
        <w:shd w:val="clear" w:color="auto" w:fill="FFFFFF"/>
        <w:rPr>
          <w:color w:val="000000"/>
        </w:rPr>
      </w:pPr>
      <w:r>
        <w:rPr>
          <w:color w:val="000000"/>
        </w:rPr>
        <w:t xml:space="preserve">This letter was approved by </w:t>
      </w:r>
      <w:r w:rsidR="00C17696">
        <w:rPr>
          <w:color w:val="000000"/>
        </w:rPr>
        <w:t xml:space="preserve">a vote of </w:t>
      </w:r>
      <w:r>
        <w:rPr>
          <w:color w:val="000000"/>
        </w:rPr>
        <w:t xml:space="preserve">the </w:t>
      </w:r>
      <w:r w:rsidR="00184662">
        <w:rPr>
          <w:color w:val="000000"/>
        </w:rPr>
        <w:t xml:space="preserve">SHA </w:t>
      </w:r>
      <w:r>
        <w:rPr>
          <w:color w:val="000000"/>
        </w:rPr>
        <w:t>Board of Directors during their monthly meeting</w:t>
      </w:r>
      <w:r w:rsidR="00184662">
        <w:rPr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>on 12 June 2014.</w:t>
      </w:r>
    </w:p>
    <w:p w:rsidR="00CB56F2" w:rsidRDefault="00CB56F2" w:rsidP="002429B2">
      <w:pPr>
        <w:keepNext/>
        <w:shd w:val="clear" w:color="auto" w:fill="FFFFFF"/>
        <w:rPr>
          <w:color w:val="000000"/>
        </w:rPr>
      </w:pPr>
    </w:p>
    <w:p w:rsidR="006E3F35" w:rsidRDefault="006E3F35" w:rsidP="00487811">
      <w:pPr>
        <w:keepNext/>
        <w:shd w:val="clear" w:color="auto" w:fill="FFFFFF"/>
        <w:ind w:left="5760"/>
        <w:rPr>
          <w:color w:val="000000"/>
        </w:rPr>
      </w:pPr>
      <w:r>
        <w:rPr>
          <w:color w:val="000000"/>
        </w:rPr>
        <w:t>Sincerely,</w:t>
      </w:r>
    </w:p>
    <w:p w:rsidR="006E3F35" w:rsidRDefault="006E3F35" w:rsidP="00487811">
      <w:pPr>
        <w:keepNext/>
        <w:shd w:val="clear" w:color="auto" w:fill="FFFFFF"/>
        <w:ind w:left="5760"/>
        <w:rPr>
          <w:color w:val="000000"/>
        </w:rPr>
      </w:pPr>
    </w:p>
    <w:p w:rsidR="006E3F35" w:rsidRDefault="006E3F35" w:rsidP="00487811">
      <w:pPr>
        <w:keepNext/>
        <w:shd w:val="clear" w:color="auto" w:fill="FFFFFF"/>
        <w:ind w:left="5760"/>
        <w:rPr>
          <w:color w:val="000000"/>
        </w:rPr>
      </w:pPr>
    </w:p>
    <w:p w:rsidR="00C17696" w:rsidRDefault="00C17696" w:rsidP="00487811">
      <w:pPr>
        <w:keepNext/>
        <w:shd w:val="clear" w:color="auto" w:fill="FFFFFF"/>
        <w:ind w:left="5760"/>
        <w:rPr>
          <w:color w:val="000000"/>
        </w:rPr>
      </w:pPr>
    </w:p>
    <w:p w:rsidR="006E3F35" w:rsidRDefault="006E3F35" w:rsidP="00487811">
      <w:pPr>
        <w:keepNext/>
        <w:shd w:val="clear" w:color="auto" w:fill="FFFFFF"/>
        <w:ind w:left="5760"/>
        <w:rPr>
          <w:color w:val="000000"/>
        </w:rPr>
      </w:pPr>
    </w:p>
    <w:p w:rsidR="006E3F35" w:rsidRDefault="006E3F35" w:rsidP="00487811">
      <w:pPr>
        <w:keepNext/>
        <w:shd w:val="clear" w:color="auto" w:fill="FFFFFF"/>
        <w:ind w:left="5760"/>
        <w:rPr>
          <w:color w:val="000000"/>
        </w:rPr>
      </w:pPr>
      <w:r>
        <w:rPr>
          <w:color w:val="000000"/>
        </w:rPr>
        <w:t>Nancy R. Jennings</w:t>
      </w:r>
      <w:r w:rsidR="00487811">
        <w:rPr>
          <w:color w:val="000000"/>
        </w:rPr>
        <w:t>, President</w:t>
      </w:r>
    </w:p>
    <w:p w:rsidR="006E3F35" w:rsidRDefault="006E3F35" w:rsidP="00487811">
      <w:pPr>
        <w:keepNext/>
        <w:shd w:val="clear" w:color="auto" w:fill="FFFFFF"/>
        <w:ind w:left="5760"/>
        <w:rPr>
          <w:color w:val="000000"/>
        </w:rPr>
      </w:pPr>
      <w:r>
        <w:rPr>
          <w:color w:val="000000"/>
        </w:rPr>
        <w:t>Seminary Hill Association, Inc.</w:t>
      </w:r>
    </w:p>
    <w:sectPr w:rsidR="006E3F35" w:rsidSect="00B94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EFF" w:rsidRDefault="00544EFF" w:rsidP="00B86815">
      <w:r>
        <w:separator/>
      </w:r>
    </w:p>
  </w:endnote>
  <w:endnote w:type="continuationSeparator" w:id="0">
    <w:p w:rsidR="00544EFF" w:rsidRDefault="00544EFF" w:rsidP="00B8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EFF" w:rsidRDefault="00544EFF" w:rsidP="00B86815">
      <w:r>
        <w:separator/>
      </w:r>
    </w:p>
  </w:footnote>
  <w:footnote w:type="continuationSeparator" w:id="0">
    <w:p w:rsidR="00544EFF" w:rsidRDefault="00544EFF" w:rsidP="00B86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54C24"/>
    <w:multiLevelType w:val="hybridMultilevel"/>
    <w:tmpl w:val="8BF24168"/>
    <w:lvl w:ilvl="0" w:tplc="7346E2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26405D"/>
    <w:multiLevelType w:val="hybridMultilevel"/>
    <w:tmpl w:val="DA84A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F35"/>
    <w:rsid w:val="00151C79"/>
    <w:rsid w:val="00184662"/>
    <w:rsid w:val="002429B2"/>
    <w:rsid w:val="002A4747"/>
    <w:rsid w:val="0035026B"/>
    <w:rsid w:val="00487811"/>
    <w:rsid w:val="004F2326"/>
    <w:rsid w:val="00544EFF"/>
    <w:rsid w:val="00585FFB"/>
    <w:rsid w:val="006E3F35"/>
    <w:rsid w:val="008527E8"/>
    <w:rsid w:val="00B86815"/>
    <w:rsid w:val="00B94A16"/>
    <w:rsid w:val="00C17696"/>
    <w:rsid w:val="00CB56F2"/>
    <w:rsid w:val="00D508D6"/>
    <w:rsid w:val="00DB49A8"/>
    <w:rsid w:val="00FC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F3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F3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429B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68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81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68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81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F3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F3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429B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68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81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68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81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Nancy Jennings</cp:lastModifiedBy>
  <cp:revision>14</cp:revision>
  <cp:lastPrinted>2014-06-13T10:12:00Z</cp:lastPrinted>
  <dcterms:created xsi:type="dcterms:W3CDTF">2014-06-12T21:35:00Z</dcterms:created>
  <dcterms:modified xsi:type="dcterms:W3CDTF">2014-06-13T10:14:00Z</dcterms:modified>
</cp:coreProperties>
</file>